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A9" w:rsidRDefault="008A32A9" w:rsidP="008A32A9">
      <w:pPr>
        <w:pStyle w:val="a3"/>
        <w:ind w:firstLine="720"/>
        <w:jc w:val="both"/>
      </w:pPr>
      <w:r>
        <w:t>Дело № 2 - 854(2010г.)</w:t>
      </w:r>
    </w:p>
    <w:p w:rsidR="008A32A9" w:rsidRDefault="008A32A9" w:rsidP="008A32A9">
      <w:pPr>
        <w:pStyle w:val="a3"/>
        <w:ind w:firstLine="720"/>
        <w:jc w:val="center"/>
      </w:pPr>
      <w:r>
        <w:t>Р Е Ш Е Н И Е</w:t>
      </w:r>
    </w:p>
    <w:p w:rsidR="008A32A9" w:rsidRDefault="008A32A9" w:rsidP="008A32A9">
      <w:pPr>
        <w:pStyle w:val="a3"/>
        <w:ind w:firstLine="720"/>
        <w:jc w:val="center"/>
      </w:pPr>
      <w:r>
        <w:t>Именем Российской Федерации</w:t>
      </w:r>
    </w:p>
    <w:p w:rsidR="008A32A9" w:rsidRDefault="008A32A9" w:rsidP="008A32A9">
      <w:pPr>
        <w:pStyle w:val="a3"/>
        <w:ind w:firstLine="720"/>
        <w:jc w:val="both"/>
      </w:pPr>
      <w:r>
        <w:t>г. Гуково                                                                                26 августа 2010 года                                                                                         </w:t>
      </w:r>
    </w:p>
    <w:p w:rsidR="008A32A9" w:rsidRDefault="008A32A9" w:rsidP="008A32A9">
      <w:pPr>
        <w:pStyle w:val="a3"/>
        <w:ind w:firstLine="720"/>
        <w:jc w:val="both"/>
      </w:pPr>
      <w:proofErr w:type="spellStart"/>
      <w:r>
        <w:t>Гуковский</w:t>
      </w:r>
      <w:proofErr w:type="spellEnd"/>
      <w:r>
        <w:t xml:space="preserve"> городской суд Ростовской области в составе:</w:t>
      </w:r>
    </w:p>
    <w:p w:rsidR="008A32A9" w:rsidRDefault="008A32A9" w:rsidP="008A32A9">
      <w:pPr>
        <w:pStyle w:val="a3"/>
        <w:ind w:firstLine="720"/>
        <w:jc w:val="both"/>
      </w:pPr>
      <w:r>
        <w:t xml:space="preserve">председательствующего судьи </w:t>
      </w:r>
      <w:proofErr w:type="spellStart"/>
      <w:r>
        <w:t>Батура</w:t>
      </w:r>
      <w:proofErr w:type="spellEnd"/>
      <w:r>
        <w:t xml:space="preserve"> Н.В.,</w:t>
      </w:r>
    </w:p>
    <w:p w:rsidR="008A32A9" w:rsidRDefault="008A32A9" w:rsidP="008A32A9">
      <w:pPr>
        <w:pStyle w:val="a3"/>
        <w:ind w:firstLine="720"/>
        <w:jc w:val="both"/>
      </w:pPr>
      <w:r>
        <w:t>при секретаре Волобуевой В.В.,</w:t>
      </w:r>
    </w:p>
    <w:p w:rsidR="008A32A9" w:rsidRDefault="008A32A9" w:rsidP="008A32A9">
      <w:pPr>
        <w:pStyle w:val="a3"/>
        <w:ind w:firstLine="720"/>
        <w:jc w:val="both"/>
      </w:pPr>
      <w:r>
        <w:t xml:space="preserve">рассмотрев в открытом судебном заседании гражданское дело по иску Сивохина </w:t>
      </w:r>
      <w:r>
        <w:rPr>
          <w:rStyle w:val="fio8"/>
        </w:rPr>
        <w:t>Г.С.</w:t>
      </w:r>
      <w:r>
        <w:t xml:space="preserve"> к Открытому акционерному обществу «Угольная компания «Алмазная» шахта «Ростовская» о взыскании оплаты за сверхурочную работу и работу в выходные дни,</w:t>
      </w:r>
    </w:p>
    <w:p w:rsidR="008A32A9" w:rsidRDefault="008A32A9" w:rsidP="008A32A9">
      <w:pPr>
        <w:pStyle w:val="a3"/>
        <w:ind w:firstLine="720"/>
        <w:jc w:val="both"/>
      </w:pPr>
      <w:r>
        <w:t>                                                     </w:t>
      </w:r>
    </w:p>
    <w:p w:rsidR="008A32A9" w:rsidRDefault="008A32A9" w:rsidP="008A32A9">
      <w:pPr>
        <w:pStyle w:val="a3"/>
        <w:ind w:firstLine="720"/>
        <w:jc w:val="center"/>
      </w:pPr>
      <w:r>
        <w:t>У С Т А Н О В И Л:</w:t>
      </w:r>
    </w:p>
    <w:p w:rsidR="008A32A9" w:rsidRDefault="008A32A9" w:rsidP="008A32A9">
      <w:pPr>
        <w:pStyle w:val="a3"/>
        <w:ind w:firstLine="720"/>
        <w:jc w:val="both"/>
      </w:pPr>
      <w:r>
        <w:t xml:space="preserve">Сивохин Г.С. обратился в суд с иском к ОАО «Угольная компания «Алмазная» шахта «Ростовская» ссылаясь на то, что он состоит в трудовых отношениях с ответчиком. Работает в качестве </w:t>
      </w:r>
      <w:r>
        <w:rPr>
          <w:rStyle w:val="others"/>
        </w:rPr>
        <w:t>&lt;данные изъяты&gt;</w:t>
      </w:r>
      <w:r>
        <w:t xml:space="preserve"> на участке </w:t>
      </w:r>
      <w:r>
        <w:rPr>
          <w:rStyle w:val="others"/>
        </w:rPr>
        <w:t>&lt;данные изъяты&gt;</w:t>
      </w:r>
      <w:r>
        <w:t xml:space="preserve">. На участке недокомплект штата работников и его в этой связи привлекают к работе в выходные дни и сверхурочно. Он работает по 12 часов, т.е. по 2 смены по 6 часов. Часовая тарифная ставка у него составляет 39,437 рублей, а за смену 236,662 рубля. </w:t>
      </w:r>
    </w:p>
    <w:p w:rsidR="008A32A9" w:rsidRDefault="008A32A9" w:rsidP="008A32A9">
      <w:pPr>
        <w:pStyle w:val="a4"/>
        <w:ind w:firstLine="720"/>
        <w:jc w:val="both"/>
      </w:pPr>
      <w:r>
        <w:t xml:space="preserve">В выходные дни он отработал - в марте 2010 года 10 смен по 6 часов; в июне 2010г. - 4 смены по 6 часов и 6 часов сверхурочно; всего 14 смен. Истец считает, что в соответствии со </w:t>
      </w:r>
      <w:proofErr w:type="spellStart"/>
      <w:r>
        <w:t>ст.ст</w:t>
      </w:r>
      <w:proofErr w:type="spellEnd"/>
      <w:r>
        <w:t xml:space="preserve">. 149, 152,153 ТК РФ ответчик обязан был оплатить ему работу в выходные дни не менее чем в двойном размере, а сверхурочную работу за первые 2 часа не менее чем в полуторном размере, за последующие часы не менее чем в двойном размере. Но ответчик и </w:t>
      </w:r>
      <w:proofErr w:type="gramStart"/>
      <w:r>
        <w:t>выходные</w:t>
      </w:r>
      <w:proofErr w:type="gramEnd"/>
      <w:r>
        <w:t xml:space="preserve"> и сверхурочные оплатить ему отказался. Комиссией по трудовым спорам его заявление в установленные сроки не рассмотрено. Истец просит суд взыскать с ответчика в его пользу оплату за работу в выходные дни в размере 6625,42 руб., за сверхурочную работу в размере 433,81 руб.</w:t>
      </w:r>
    </w:p>
    <w:p w:rsidR="008A32A9" w:rsidRDefault="008A32A9" w:rsidP="008A32A9">
      <w:pPr>
        <w:pStyle w:val="a4"/>
        <w:ind w:firstLine="720"/>
        <w:jc w:val="both"/>
      </w:pPr>
      <w:r>
        <w:t>В судебном заседании истец поддержал свои исковые требования и просил удовлетворить их в полном объеме.</w:t>
      </w:r>
    </w:p>
    <w:p w:rsidR="008A32A9" w:rsidRDefault="008A32A9" w:rsidP="008A32A9">
      <w:pPr>
        <w:pStyle w:val="a4"/>
        <w:ind w:firstLine="720"/>
        <w:jc w:val="both"/>
      </w:pPr>
      <w:r>
        <w:t xml:space="preserve">Представитель ответчика Бирюкова Т.М., действующая на основании доверенности </w:t>
      </w:r>
      <w:r>
        <w:rPr>
          <w:rStyle w:val="nomer"/>
        </w:rPr>
        <w:t>№</w:t>
      </w:r>
      <w:r>
        <w:t xml:space="preserve"> от 23.08.2010 года, иск Сивохина Г.С. не признала пояснив, что приказы о привлечении его к работе в выходные дни и сверхурочно в марте, июне 2010 года не издавались, устное распоряжение о привлечении к работе в выходные дни за данный период непосредственным руководителем не давалось, в табеле учета рабочего времени переработки нет и просит в иске отказать.</w:t>
      </w:r>
    </w:p>
    <w:p w:rsidR="008A32A9" w:rsidRDefault="008A32A9" w:rsidP="008A32A9">
      <w:pPr>
        <w:pStyle w:val="a3"/>
        <w:ind w:firstLine="720"/>
        <w:jc w:val="both"/>
      </w:pPr>
      <w:r>
        <w:lastRenderedPageBreak/>
        <w:t>     Выслушав пояснения сторон, свидетелей, изучив материалы дела, суд считает, что исковые требования Сивохина Г.С. подлежат удовлетворению по следующим основаниям.      </w:t>
      </w:r>
    </w:p>
    <w:p w:rsidR="008A32A9" w:rsidRDefault="008A32A9" w:rsidP="008A32A9">
      <w:pPr>
        <w:pStyle w:val="consplusnormal"/>
        <w:ind w:firstLine="720"/>
        <w:jc w:val="both"/>
      </w:pPr>
      <w:r>
        <w:t>    В соответствии со ст. 149 ТК РФ при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8A32A9" w:rsidRDefault="008A32A9" w:rsidP="008A32A9">
      <w:pPr>
        <w:pStyle w:val="consplusnormal"/>
        <w:ind w:firstLine="720"/>
        <w:jc w:val="both"/>
      </w:pPr>
      <w:r>
        <w:t xml:space="preserve">Согласно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w:t>
      </w:r>
    </w:p>
    <w:p w:rsidR="008A32A9" w:rsidRDefault="008A32A9" w:rsidP="008A32A9">
      <w:pPr>
        <w:pStyle w:val="consplusnormal"/>
        <w:ind w:firstLine="720"/>
        <w:jc w:val="both"/>
      </w:pPr>
      <w:r>
        <w:t>В соответствии со ст. 153 ТК РФ работа в выходной или нерабочий праздничный день оплачивается не менее чем в двойном размере: сдельщикам - не менее чем по двойным сдельным расценкам; работникам, труд которых оплачивается по дневным и часовым тарифным ставкам, - в размере не менее двойной дневной или часовой тарифной ставки.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A32A9" w:rsidRDefault="008A32A9" w:rsidP="008A32A9">
      <w:pPr>
        <w:pStyle w:val="a4"/>
        <w:ind w:firstLine="720"/>
        <w:jc w:val="both"/>
      </w:pPr>
      <w:r>
        <w:t xml:space="preserve">    Установлено, что Сивохин Г.С. работает в ОАО «Угольная компания «Алмазная» шахта «Ростовская» в качестве </w:t>
      </w:r>
      <w:r>
        <w:rPr>
          <w:rStyle w:val="others"/>
        </w:rPr>
        <w:t>&lt;данные изъяты&gt;</w:t>
      </w:r>
      <w:r>
        <w:t xml:space="preserve"> на участке </w:t>
      </w:r>
      <w:r>
        <w:rPr>
          <w:rStyle w:val="others"/>
        </w:rPr>
        <w:t>&lt;данные изъяты&gt;</w:t>
      </w:r>
      <w:r>
        <w:t xml:space="preserve"> на основании приказа </w:t>
      </w:r>
      <w:r>
        <w:rPr>
          <w:rStyle w:val="nomer"/>
        </w:rPr>
        <w:t>№</w:t>
      </w:r>
      <w:r>
        <w:t xml:space="preserve"> от 19.01.2006 года, что подтверждается трудовой книжкой от 09.08.1973 года (л.д.6). В соответствии с приложением </w:t>
      </w:r>
      <w:r>
        <w:rPr>
          <w:rStyle w:val="nomer"/>
        </w:rPr>
        <w:t>№</w:t>
      </w:r>
      <w:r>
        <w:t xml:space="preserve"> к приказу </w:t>
      </w:r>
      <w:r>
        <w:rPr>
          <w:rStyle w:val="nomer"/>
        </w:rPr>
        <w:t>№</w:t>
      </w:r>
      <w:r>
        <w:t xml:space="preserve"> от 11.12.2009 года, часовая тарифная ставка у него составляет 39,437 рублей, дневная за смену 236,662 рубля (л.д.5).</w:t>
      </w:r>
    </w:p>
    <w:p w:rsidR="008A32A9" w:rsidRDefault="008A32A9" w:rsidP="008A32A9">
      <w:pPr>
        <w:pStyle w:val="a4"/>
        <w:ind w:firstLine="720"/>
        <w:jc w:val="both"/>
      </w:pPr>
      <w:r>
        <w:t xml:space="preserve">Доводы представителя ответчика о том, что приказы о привлечении Сивохина Г.С. к работе в выходные дни и сверхурочно в марте, июне 2010 года не издавались, не являются основанием для отказа в выплате, так как фактическая выполненная работа должна быть оплачена. Факт работы Сивохина Г.С. в выходные дни и сверхурочно подтверждается табелями спуска и подъема участка </w:t>
      </w:r>
      <w:r>
        <w:rPr>
          <w:rStyle w:val="others"/>
        </w:rPr>
        <w:t>&lt;данные изъяты&gt;</w:t>
      </w:r>
      <w:r>
        <w:t xml:space="preserve"> за март, июнь 2010 года, подписанным директором ОАО «УК «Алмазная» шахта «Ростовская» (л.д.9-11), пояснениями свидетелей </w:t>
      </w:r>
      <w:r>
        <w:rPr>
          <w:rStyle w:val="fio4"/>
        </w:rPr>
        <w:t>М.В.</w:t>
      </w:r>
      <w:r>
        <w:t xml:space="preserve">, </w:t>
      </w:r>
      <w:r>
        <w:rPr>
          <w:rStyle w:val="fio5"/>
        </w:rPr>
        <w:t>С.И.</w:t>
      </w:r>
      <w:r>
        <w:t xml:space="preserve">, </w:t>
      </w:r>
      <w:r>
        <w:rPr>
          <w:rStyle w:val="fio6"/>
        </w:rPr>
        <w:t>А.А.</w:t>
      </w:r>
    </w:p>
    <w:p w:rsidR="008A32A9" w:rsidRDefault="008A32A9" w:rsidP="008A32A9">
      <w:pPr>
        <w:pStyle w:val="a4"/>
        <w:ind w:firstLine="720"/>
        <w:jc w:val="both"/>
      </w:pPr>
      <w:r>
        <w:t xml:space="preserve">Размер оплаты истцу за работу в выходные дни составит 6625,42 рубля, за сверхурочную работу 433,81рубль из следующего расчета: </w:t>
      </w:r>
    </w:p>
    <w:p w:rsidR="008A32A9" w:rsidRDefault="008A32A9" w:rsidP="008A32A9">
      <w:pPr>
        <w:pStyle w:val="a4"/>
        <w:ind w:firstLine="720"/>
        <w:jc w:val="both"/>
      </w:pPr>
      <w:r>
        <w:t xml:space="preserve">Выходные смены: двойная тарифная ставка за смену 473,244руб.(236,622х2) х14 смен = 6625,42 рублей. </w:t>
      </w:r>
    </w:p>
    <w:p w:rsidR="008A32A9" w:rsidRDefault="008A32A9" w:rsidP="008A32A9">
      <w:pPr>
        <w:pStyle w:val="a4"/>
        <w:ind w:firstLine="720"/>
        <w:jc w:val="both"/>
      </w:pPr>
      <w:r>
        <w:t>Указанная сумма подлежит взысканию с ответчика.</w:t>
      </w:r>
    </w:p>
    <w:p w:rsidR="008A32A9" w:rsidRDefault="008A32A9" w:rsidP="008A32A9">
      <w:pPr>
        <w:pStyle w:val="a4"/>
        <w:ind w:firstLine="720"/>
        <w:jc w:val="both"/>
      </w:pPr>
      <w:r>
        <w:t>Размер оплаты истцу за сверхурочную работу составит:</w:t>
      </w:r>
    </w:p>
    <w:p w:rsidR="008A32A9" w:rsidRDefault="008A32A9" w:rsidP="008A32A9">
      <w:pPr>
        <w:pStyle w:val="a4"/>
        <w:ind w:firstLine="720"/>
        <w:jc w:val="both"/>
      </w:pPr>
      <w:r>
        <w:lastRenderedPageBreak/>
        <w:t>июнь месяц 2010г. - 6 часов: первые 2 часа - 39,437</w:t>
      </w:r>
      <w:proofErr w:type="gramStart"/>
      <w:r>
        <w:t>руб.х</w:t>
      </w:r>
      <w:proofErr w:type="gramEnd"/>
      <w:r>
        <w:t>2часа х 1,5 = 118,31руб.; остальные 4 часа - 39,437руб.х 4 часа х 2 = 315,5 руб.; 118,31руб. +315,5 руб. = 433,81 руб.</w:t>
      </w:r>
    </w:p>
    <w:p w:rsidR="008A32A9" w:rsidRDefault="008A32A9" w:rsidP="008A32A9">
      <w:pPr>
        <w:pStyle w:val="a4"/>
        <w:ind w:firstLine="720"/>
        <w:jc w:val="both"/>
      </w:pPr>
      <w:proofErr w:type="spellStart"/>
      <w:r>
        <w:t>Указанна</w:t>
      </w:r>
      <w:proofErr w:type="spellEnd"/>
      <w:r>
        <w:t xml:space="preserve"> сумма подлежит взысканию с ответчика.</w:t>
      </w:r>
    </w:p>
    <w:p w:rsidR="008A32A9" w:rsidRDefault="008A32A9" w:rsidP="008A32A9">
      <w:pPr>
        <w:pStyle w:val="a3"/>
        <w:ind w:firstLine="720"/>
        <w:jc w:val="both"/>
      </w:pPr>
      <w:r>
        <w:t>На основании изложенного, руководствуясь ст. 194-198 ГПК РФ, суд</w:t>
      </w:r>
    </w:p>
    <w:p w:rsidR="008A32A9" w:rsidRDefault="008A32A9" w:rsidP="008A32A9">
      <w:pPr>
        <w:pStyle w:val="a3"/>
        <w:ind w:firstLine="720"/>
        <w:jc w:val="center"/>
      </w:pPr>
      <w:r>
        <w:t>Р Е Ш И Л:</w:t>
      </w:r>
    </w:p>
    <w:p w:rsidR="008A32A9" w:rsidRDefault="008A32A9" w:rsidP="008A32A9">
      <w:pPr>
        <w:pStyle w:val="a3"/>
        <w:ind w:firstLine="720"/>
      </w:pPr>
      <w:r>
        <w:t xml:space="preserve">Иск Сивохина </w:t>
      </w:r>
      <w:r>
        <w:rPr>
          <w:rStyle w:val="fio9"/>
        </w:rPr>
        <w:t>Г.С.</w:t>
      </w:r>
      <w:r>
        <w:t xml:space="preserve"> удовлетворить.</w:t>
      </w:r>
    </w:p>
    <w:p w:rsidR="008A32A9" w:rsidRDefault="008A32A9" w:rsidP="008A32A9">
      <w:pPr>
        <w:pStyle w:val="a3"/>
        <w:ind w:firstLine="720"/>
        <w:jc w:val="both"/>
      </w:pPr>
      <w:r>
        <w:t xml:space="preserve">     Взыскать с Открытого акционерного общества «Угольная компания «Алмазная» шахта «Ростовская» в пользу Сивохина </w:t>
      </w:r>
      <w:r>
        <w:rPr>
          <w:rStyle w:val="fio10"/>
        </w:rPr>
        <w:t>Г.С.</w:t>
      </w:r>
      <w:r>
        <w:t xml:space="preserve"> оплату за работу в выходные дни в сумме 6625 рублей 42 копейки, за сверхурочную работу в сумме 433 рубля 81 копейка, а всего 7059 (семь тысяч пятьдесят девять) рублей 23 копейки. </w:t>
      </w:r>
    </w:p>
    <w:p w:rsidR="008A32A9" w:rsidRDefault="008A32A9" w:rsidP="008A32A9">
      <w:pPr>
        <w:pStyle w:val="a3"/>
        <w:ind w:firstLine="720"/>
        <w:jc w:val="both"/>
      </w:pPr>
      <w:r>
        <w:t>Взыскать с Открытого акционерного общества «Угольная компания «Алмазная» шахта «</w:t>
      </w:r>
      <w:proofErr w:type="spellStart"/>
      <w:r>
        <w:t>Ростовскаягосударственную</w:t>
      </w:r>
      <w:proofErr w:type="spellEnd"/>
      <w:r>
        <w:t xml:space="preserve"> пошлину в </w:t>
      </w:r>
      <w:proofErr w:type="spellStart"/>
      <w:r>
        <w:t>доходгосударства</w:t>
      </w:r>
      <w:proofErr w:type="spellEnd"/>
      <w:r>
        <w:t xml:space="preserve"> в сумме 400 рублей 00 копеек. </w:t>
      </w:r>
    </w:p>
    <w:p w:rsidR="008A32A9" w:rsidRDefault="008A32A9" w:rsidP="008A32A9">
      <w:pPr>
        <w:pStyle w:val="a3"/>
        <w:ind w:firstLine="720"/>
        <w:jc w:val="both"/>
      </w:pPr>
      <w:r>
        <w:t xml:space="preserve">Решение может быть обжаловано в Ростовский областной суд через </w:t>
      </w:r>
      <w:proofErr w:type="spellStart"/>
      <w:r>
        <w:t>Гуковский</w:t>
      </w:r>
      <w:proofErr w:type="spellEnd"/>
      <w:r>
        <w:t xml:space="preserve"> городской суд в течение 10 дней.</w:t>
      </w:r>
    </w:p>
    <w:p w:rsidR="008A32A9" w:rsidRDefault="008A32A9" w:rsidP="008A32A9">
      <w:pPr>
        <w:pStyle w:val="a3"/>
        <w:ind w:firstLine="720"/>
        <w:jc w:val="both"/>
      </w:pPr>
      <w:r>
        <w:t>                   </w:t>
      </w:r>
    </w:p>
    <w:p w:rsidR="008A32A9" w:rsidRDefault="008A32A9" w:rsidP="008A32A9">
      <w:pPr>
        <w:pStyle w:val="a3"/>
        <w:ind w:firstLine="720"/>
        <w:jc w:val="both"/>
      </w:pPr>
      <w:proofErr w:type="gramStart"/>
      <w:r>
        <w:t>Судья:   </w:t>
      </w:r>
      <w:proofErr w:type="gramEnd"/>
      <w:r>
        <w:t xml:space="preserve">                                                                                         Н.В. </w:t>
      </w:r>
      <w:proofErr w:type="spellStart"/>
      <w:r>
        <w:t>Батура</w:t>
      </w:r>
      <w:proofErr w:type="spellEnd"/>
      <w:r>
        <w:t xml:space="preserve"> </w:t>
      </w:r>
    </w:p>
    <w:p w:rsidR="00640801" w:rsidRDefault="00640801">
      <w:bookmarkStart w:id="0" w:name="_GoBack"/>
      <w:bookmarkEnd w:id="0"/>
    </w:p>
    <w:sectPr w:rsidR="00640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A9"/>
    <w:rsid w:val="00640801"/>
    <w:rsid w:val="008A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EDC4B-744B-43DC-B190-A994837F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8A32A9"/>
  </w:style>
  <w:style w:type="character" w:customStyle="1" w:styleId="others">
    <w:name w:val="others"/>
    <w:basedOn w:val="a0"/>
    <w:rsid w:val="008A32A9"/>
  </w:style>
  <w:style w:type="paragraph" w:customStyle="1" w:styleId="a4">
    <w:name w:val="_"/>
    <w:basedOn w:val="a"/>
    <w:rsid w:val="008A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
    <w:name w:val="nomer"/>
    <w:basedOn w:val="a0"/>
    <w:rsid w:val="008A32A9"/>
  </w:style>
  <w:style w:type="paragraph" w:customStyle="1" w:styleId="consplusnormal">
    <w:name w:val="consplusnormal"/>
    <w:basedOn w:val="a"/>
    <w:rsid w:val="008A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8A32A9"/>
  </w:style>
  <w:style w:type="character" w:customStyle="1" w:styleId="fio5">
    <w:name w:val="fio5"/>
    <w:basedOn w:val="a0"/>
    <w:rsid w:val="008A32A9"/>
  </w:style>
  <w:style w:type="character" w:customStyle="1" w:styleId="fio6">
    <w:name w:val="fio6"/>
    <w:basedOn w:val="a0"/>
    <w:rsid w:val="008A32A9"/>
  </w:style>
  <w:style w:type="character" w:customStyle="1" w:styleId="fio9">
    <w:name w:val="fio9"/>
    <w:basedOn w:val="a0"/>
    <w:rsid w:val="008A32A9"/>
  </w:style>
  <w:style w:type="character" w:customStyle="1" w:styleId="fio10">
    <w:name w:val="fio10"/>
    <w:basedOn w:val="a0"/>
    <w:rsid w:val="008A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2019-02-23T09:08:00Z</dcterms:created>
  <dcterms:modified xsi:type="dcterms:W3CDTF">2019-02-23T09:09:00Z</dcterms:modified>
</cp:coreProperties>
</file>